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cs="Times New Roman"/>
          <w:color w:val="000000" w:themeColor="text1"/>
          <w:sz w:val="44"/>
          <w:szCs w:val="32"/>
          <w:shd w:val="clear" w:color="auto" w:fill="FFFFFF"/>
          <w14:textFill>
            <w14:solidFill>
              <w14:schemeClr w14:val="tx1"/>
            </w14:solidFill>
          </w14:textFill>
        </w:rPr>
      </w:pPr>
      <w:bookmarkStart w:id="4" w:name="_GoBack"/>
      <w:bookmarkEnd w:id="4"/>
      <w:r>
        <w:rPr>
          <w:rFonts w:ascii="Times New Roman" w:hAnsi="Times New Roman" w:eastAsia="方正小标宋简体" w:cs="Times New Roman"/>
          <w:color w:val="000000" w:themeColor="text1"/>
          <w:sz w:val="44"/>
          <w:szCs w:val="32"/>
          <w:shd w:val="clear" w:color="auto" w:fill="FFFFFF"/>
          <w14:textFill>
            <w14:solidFill>
              <w14:schemeClr w14:val="tx1"/>
            </w14:solidFill>
          </w14:textFill>
        </w:rPr>
        <w:t>考生操作指南</w:t>
      </w:r>
    </w:p>
    <w:p>
      <w:pPr>
        <w:pStyle w:val="24"/>
        <w:numPr>
          <w:ilvl w:val="0"/>
          <w:numId w:val="5"/>
        </w:numPr>
        <w:spacing w:line="480" w:lineRule="exact"/>
        <w:ind w:left="632" w:leftChars="200" w:firstLineChars="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双机位架设示意图</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电脑端摄像头从正面拍摄作为“第一机位”，放置在距离本人约50cm处，考生双手摆放桌面，完整拍摄到考生肩膀以上身体部位和身后背景（如图镜头一）；手机端摄像头拍摄作为“第二机位”，从考生后方成45°，距离本人1.5米-2米处拍摄，可以拍摄到考生侧面及主设备电脑全屏幕，需保证考务人员能够从第二机位清晰看到第一机位屏幕（如图镜头二），</w:t>
      </w:r>
      <w:bookmarkStart w:id="0" w:name="_Hlk102649735"/>
      <w:r>
        <w:rPr>
          <w:rFonts w:ascii="Times New Roman" w:hAnsi="Times New Roman" w:cs="Times New Roman"/>
          <w:color w:val="000000" w:themeColor="text1"/>
          <w14:textFill>
            <w14:solidFill>
              <w14:schemeClr w14:val="tx1"/>
            </w14:solidFill>
          </w14:textFill>
        </w:rPr>
        <w:t>摄像头像素要求300万及以上</w:t>
      </w:r>
      <w:bookmarkEnd w:id="0"/>
      <w:r>
        <w:rPr>
          <w:rFonts w:ascii="Times New Roman" w:hAnsi="Times New Roman" w:cs="Times New Roman"/>
          <w:color w:val="000000" w:themeColor="text1"/>
          <w14:textFill>
            <w14:solidFill>
              <w14:schemeClr w14:val="tx1"/>
            </w14:solidFill>
          </w14:textFill>
        </w:rPr>
        <w:t>。</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需确保其中一个机位拍摄到考试场所的出入门（考试期间保持关闭）。</w:t>
      </w:r>
    </w:p>
    <w:p>
      <w:pPr>
        <w:ind w:firstLine="632"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镜头一                   镜头二</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drawing>
          <wp:inline distT="0" distB="0" distL="0" distR="0">
            <wp:extent cx="2437130" cy="2491105"/>
            <wp:effectExtent l="0" t="0" r="127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442091" cy="2496159"/>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rPr>
        <w:drawing>
          <wp:inline distT="0" distB="0" distL="0" distR="0">
            <wp:extent cx="2153920" cy="24911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2154252" cy="2491200"/>
                    </a:xfrm>
                    <a:prstGeom prst="rect">
                      <a:avLst/>
                    </a:prstGeom>
                  </pic:spPr>
                </pic:pic>
              </a:graphicData>
            </a:graphic>
          </wp:inline>
        </w:drawing>
      </w:r>
    </w:p>
    <w:p>
      <w:pPr>
        <w:pStyle w:val="24"/>
        <w:numPr>
          <w:ilvl w:val="0"/>
          <w:numId w:val="5"/>
        </w:numPr>
        <w:spacing w:line="480" w:lineRule="exact"/>
        <w:ind w:left="632" w:leftChars="200" w:firstLineChars="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硬件及软件设备要求</w:t>
      </w:r>
    </w:p>
    <w:p>
      <w:pPr>
        <w:pStyle w:val="24"/>
        <w:numPr>
          <w:ilvl w:val="0"/>
          <w:numId w:val="6"/>
        </w:numPr>
        <w:spacing w:line="480" w:lineRule="exact"/>
        <w:ind w:firstLine="632"/>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电脑（考试第一机位、答题使用）</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bookmarkStart w:id="1" w:name="_Hlk102409549"/>
      <w:r>
        <w:rPr>
          <w:rFonts w:ascii="Times New Roman" w:hAnsi="Times New Roman" w:cs="Times New Roman"/>
          <w:color w:val="000000" w:themeColor="text1"/>
          <w14:textFill>
            <w14:solidFill>
              <w14:schemeClr w14:val="tx1"/>
            </w14:solidFill>
          </w14:textFill>
        </w:rPr>
        <w:t>带有麦克风、摄像头和储电功能的电脑</w:t>
      </w:r>
      <w:bookmarkEnd w:id="1"/>
      <w:r>
        <w:rPr>
          <w:rFonts w:ascii="Times New Roman" w:hAnsi="Times New Roman" w:cs="Times New Roman"/>
          <w:color w:val="000000" w:themeColor="text1"/>
          <w14:textFill>
            <w14:solidFill>
              <w14:schemeClr w14:val="tx1"/>
            </w14:solidFill>
          </w14:textFill>
        </w:rPr>
        <w:t>，配置要求：</w:t>
      </w:r>
    </w:p>
    <w:p>
      <w:pPr>
        <w:pStyle w:val="24"/>
        <w:numPr>
          <w:ilvl w:val="0"/>
          <w:numId w:val="7"/>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操作系统</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Windows7、Windows10、Windows11（禁止使用双系统、苹果系统）；</w:t>
      </w:r>
    </w:p>
    <w:p>
      <w:pPr>
        <w:pStyle w:val="24"/>
        <w:numPr>
          <w:ilvl w:val="0"/>
          <w:numId w:val="8"/>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内存</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内存4G（含）以上，确保电脑稳定运行；</w:t>
      </w:r>
    </w:p>
    <w:p>
      <w:pPr>
        <w:pStyle w:val="24"/>
        <w:numPr>
          <w:ilvl w:val="0"/>
          <w:numId w:val="9"/>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网络</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可连接互联网（确保网络正常，稳定带宽4M以上，不建议使用手机热点）；</w:t>
      </w:r>
    </w:p>
    <w:p>
      <w:pPr>
        <w:pStyle w:val="24"/>
        <w:numPr>
          <w:ilvl w:val="0"/>
          <w:numId w:val="10"/>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硬盘</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电脑C盘至少20G（含）以上可用空间；</w:t>
      </w:r>
    </w:p>
    <w:p>
      <w:pPr>
        <w:pStyle w:val="24"/>
        <w:numPr>
          <w:ilvl w:val="0"/>
          <w:numId w:val="11"/>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摄像头</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自带摄像头或外接摄像头；</w:t>
      </w:r>
    </w:p>
    <w:p>
      <w:pPr>
        <w:pStyle w:val="24"/>
        <w:numPr>
          <w:ilvl w:val="0"/>
          <w:numId w:val="12"/>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麦克风</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自带具有收音功能的麦克风或外接麦克风（如需外接麦克风，请将其放置在桌面上）。</w:t>
      </w:r>
    </w:p>
    <w:p>
      <w:pPr>
        <w:pStyle w:val="24"/>
        <w:numPr>
          <w:ilvl w:val="0"/>
          <w:numId w:val="13"/>
        </w:numPr>
        <w:spacing w:line="480" w:lineRule="exact"/>
        <w:ind w:left="640" w:firstLineChars="0"/>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软件</w:t>
      </w:r>
    </w:p>
    <w:p>
      <w:pPr>
        <w:pStyle w:val="24"/>
        <w:spacing w:line="480" w:lineRule="exact"/>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Chrome浏览器（谷歌浏览器下载地址：https://www.google.cn/intl/zh-CN/chrome/）</w:t>
      </w:r>
    </w:p>
    <w:p>
      <w:pPr>
        <w:pStyle w:val="24"/>
        <w:numPr>
          <w:ilvl w:val="0"/>
          <w:numId w:val="14"/>
        </w:numPr>
        <w:spacing w:line="480" w:lineRule="exact"/>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手机端（考试第二机位，用于监考）</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手机须使用WiFi</w:t>
      </w:r>
      <w:r>
        <w:rPr>
          <w:rFonts w:hint="eastAsia" w:ascii="Times New Roman" w:hAnsi="Times New Roman" w:cs="Times New Roman"/>
          <w:color w:val="000000" w:themeColor="text1"/>
          <w14:textFill>
            <w14:solidFill>
              <w14:schemeClr w14:val="tx1"/>
            </w14:solidFill>
          </w14:textFill>
        </w:rPr>
        <w:t>。</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考生须自备一台安卓（系统版本为8.0或以上）、苹果或鸿蒙操作系统的手机并安装最新版本的微信（微信版本8.0.20及以上），设备须带有摄像头（摄像头像素要求300万及以上）、且有能满足连续使用3个小时的电量，可提前连接好充电设备。</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由于手机设备参数标准繁多，考生须保证微信正常运行以确保第二机位在线监控小程序可以正常运行。</w:t>
      </w:r>
    </w:p>
    <w:p>
      <w:pPr>
        <w:pStyle w:val="24"/>
        <w:numPr>
          <w:ilvl w:val="0"/>
          <w:numId w:val="5"/>
        </w:numPr>
        <w:spacing w:line="480" w:lineRule="exact"/>
        <w:ind w:left="632" w:leftChars="200" w:firstLineChars="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场地要求</w:t>
      </w:r>
    </w:p>
    <w:p>
      <w:pPr>
        <w:pStyle w:val="24"/>
        <w:spacing w:line="480" w:lineRule="exact"/>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考生所在的考场环境应为光线充足、封闭、无其他人、无外界干扰的安静场所，场所内不能放置任何书籍及影像资料等，不得选择网吧、商场、广场等公共区域参加考试，严禁在培训机构等场地考试。</w:t>
      </w:r>
    </w:p>
    <w:p>
      <w:pPr>
        <w:pStyle w:val="24"/>
        <w:spacing w:line="480" w:lineRule="exact"/>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考场内应具有稳定可用的WiFi供考试期间使用。</w:t>
      </w:r>
    </w:p>
    <w:p>
      <w:pPr>
        <w:pStyle w:val="24"/>
        <w:numPr>
          <w:ilvl w:val="0"/>
          <w:numId w:val="5"/>
        </w:numPr>
        <w:spacing w:line="480" w:lineRule="exact"/>
        <w:ind w:left="632" w:leftChars="200" w:firstLineChars="0"/>
        <w:rPr>
          <w:rFonts w:ascii="Times New Roman" w:hAnsi="Times New Roman"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考前准备及注意事项</w:t>
      </w:r>
    </w:p>
    <w:p>
      <w:pPr>
        <w:pStyle w:val="20"/>
        <w:numPr>
          <w:ilvl w:val="0"/>
          <w:numId w:val="15"/>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考试电脑端必须全程关闭QQ、微信、钉钉、内网通等所有通讯软件，关闭远程工具软件，关闭电脑系统自动更新。不按此操作导致考试过程中出现故障而影响考试的，由考生自行承担责任；</w:t>
      </w:r>
    </w:p>
    <w:p>
      <w:pPr>
        <w:pStyle w:val="20"/>
        <w:numPr>
          <w:ilvl w:val="0"/>
          <w:numId w:val="15"/>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考生不得使用滤镜，不得佩戴手表（考试系统自带计时提醒），不得遮挡面部，保证五官清晰可见；</w:t>
      </w:r>
    </w:p>
    <w:p>
      <w:pPr>
        <w:pStyle w:val="20"/>
        <w:numPr>
          <w:ilvl w:val="0"/>
          <w:numId w:val="15"/>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考生登录系统前，</w:t>
      </w:r>
      <w:bookmarkStart w:id="2" w:name="_Hlk102654663"/>
      <w:r>
        <w:rPr>
          <w:rFonts w:ascii="Times New Roman" w:hAnsi="Times New Roman" w:cs="Times New Roman"/>
          <w:color w:val="000000" w:themeColor="text1"/>
          <w:shd w:val="clear" w:color="auto" w:fill="FFFFFF"/>
          <w14:textFill>
            <w14:solidFill>
              <w14:schemeClr w14:val="tx1"/>
            </w14:solidFill>
          </w14:textFill>
        </w:rPr>
        <w:t>请将手机调至飞行模式（只打开WiFi信号并连接）、开启静音、关闭振动</w:t>
      </w:r>
      <w:bookmarkEnd w:id="2"/>
      <w:r>
        <w:rPr>
          <w:rFonts w:ascii="Times New Roman" w:hAnsi="Times New Roman" w:cs="Times New Roman"/>
          <w:color w:val="000000" w:themeColor="text1"/>
          <w:shd w:val="clear" w:color="auto" w:fill="FFFFFF"/>
          <w14:textFill>
            <w14:solidFill>
              <w14:schemeClr w14:val="tx1"/>
            </w14:solidFill>
          </w14:textFill>
        </w:rPr>
        <w:t>、关闭闹钟，将手机</w:t>
      </w:r>
      <w:r>
        <w:rPr>
          <w:rFonts w:hint="eastAsia" w:ascii="Times New Roman" w:hAnsi="Times New Roman" w:cs="Times New Roman"/>
          <w:color w:val="000000" w:themeColor="text1"/>
          <w:shd w:val="clear" w:color="auto" w:fill="FFFFFF"/>
          <w14:textFill>
            <w14:solidFill>
              <w14:schemeClr w14:val="tx1"/>
            </w14:solidFill>
          </w14:textFill>
        </w:rPr>
        <w:t>中</w:t>
      </w:r>
      <w:r>
        <w:rPr>
          <w:rFonts w:ascii="Times New Roman" w:hAnsi="Times New Roman" w:cs="Times New Roman"/>
          <w:color w:val="000000" w:themeColor="text1"/>
          <w:shd w:val="clear" w:color="auto" w:fill="FFFFFF"/>
          <w14:textFill>
            <w14:solidFill>
              <w14:schemeClr w14:val="tx1"/>
            </w14:solidFill>
          </w14:textFill>
        </w:rPr>
        <w:t>除了微信以外的其它软件退出，确保手机联网正常，</w:t>
      </w:r>
      <w:r>
        <w:rPr>
          <w:rFonts w:ascii="Times New Roman" w:hAnsi="Times New Roman" w:cs="Times New Roman"/>
        </w:rPr>
        <w:t>同时</w:t>
      </w:r>
      <w:r>
        <w:rPr>
          <w:rFonts w:ascii="Times New Roman" w:hAnsi="Times New Roman" w:cs="Times New Roman"/>
          <w:kern w:val="0"/>
        </w:rPr>
        <w:t>调整手机相关设置，</w:t>
      </w:r>
      <w:r>
        <w:rPr>
          <w:rFonts w:ascii="Times New Roman" w:hAnsi="Times New Roman" w:cs="Times New Roman"/>
        </w:rPr>
        <w:t>避免考试期间因手机锁屏造成第二机位无法提供视频画面的情况。请考生注意采取有效方式帮助手机降温及供电，防止手机死机或关机。</w:t>
      </w:r>
    </w:p>
    <w:p>
      <w:pPr>
        <w:pStyle w:val="20"/>
        <w:numPr>
          <w:ilvl w:val="0"/>
          <w:numId w:val="15"/>
        </w:numPr>
        <w:spacing w:line="480" w:lineRule="exact"/>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考试过程中</w:t>
      </w:r>
      <w:r>
        <w:rPr>
          <w:rStyle w:val="7"/>
          <w:rFonts w:ascii="Times New Roman" w:hAnsi="Times New Roman" w:cs="Times New Roman"/>
          <w:b w:val="0"/>
          <w:bCs w:val="0"/>
          <w:color w:val="000000" w:themeColor="text1"/>
          <w:shd w:val="clear" w:color="auto" w:fill="FFFFFF"/>
          <w14:textFill>
            <w14:solidFill>
              <w14:schemeClr w14:val="tx1"/>
            </w14:solidFill>
          </w14:textFill>
        </w:rPr>
        <w:t>系统自动计时</w:t>
      </w:r>
      <w:r>
        <w:rPr>
          <w:rFonts w:ascii="Times New Roman" w:hAnsi="Times New Roman" w:cs="Times New Roman"/>
          <w:color w:val="000000" w:themeColor="text1"/>
          <w:shd w:val="clear" w:color="auto" w:fill="FFFFFF"/>
          <w14:textFill>
            <w14:solidFill>
              <w14:schemeClr w14:val="tx1"/>
            </w14:solidFill>
          </w14:textFill>
        </w:rPr>
        <w:t>，如考生未按时提交试卷</w:t>
      </w:r>
      <w:bookmarkStart w:id="3" w:name="_Hlk102810920"/>
      <w:r>
        <w:rPr>
          <w:rFonts w:ascii="Times New Roman" w:hAnsi="Times New Roman" w:cs="Times New Roman"/>
          <w:color w:val="000000" w:themeColor="text1"/>
          <w:shd w:val="clear" w:color="auto" w:fill="FFFFFF"/>
          <w14:textFill>
            <w14:solidFill>
              <w14:schemeClr w14:val="tx1"/>
            </w14:solidFill>
          </w14:textFill>
        </w:rPr>
        <w:t>，</w:t>
      </w:r>
      <w:bookmarkEnd w:id="3"/>
      <w:r>
        <w:rPr>
          <w:rFonts w:ascii="Times New Roman" w:hAnsi="Times New Roman" w:cs="Times New Roman"/>
          <w:color w:val="000000" w:themeColor="text1"/>
          <w:shd w:val="clear" w:color="auto" w:fill="FFFFFF"/>
          <w14:textFill>
            <w14:solidFill>
              <w14:schemeClr w14:val="tx1"/>
            </w14:solidFill>
          </w14:textFill>
        </w:rPr>
        <w:t>系统会在考试截止时自动交卷。在系统提示考试结束前，考生不得擅自退出考试系统和监考系统。</w:t>
      </w:r>
    </w:p>
    <w:p>
      <w:pPr>
        <w:pStyle w:val="24"/>
        <w:numPr>
          <w:ilvl w:val="0"/>
          <w:numId w:val="5"/>
        </w:numPr>
        <w:spacing w:line="480" w:lineRule="exact"/>
        <w:ind w:left="632" w:leftChars="200" w:firstLineChars="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操作流程</w:t>
      </w:r>
    </w:p>
    <w:p>
      <w:pPr>
        <w:pStyle w:val="24"/>
        <w:numPr>
          <w:ilvl w:val="0"/>
          <w:numId w:val="16"/>
        </w:numPr>
        <w:spacing w:line="480" w:lineRule="exact"/>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入口地址</w:t>
      </w:r>
    </w:p>
    <w:p>
      <w:pPr>
        <w:pStyle w:val="24"/>
        <w:spacing w:line="480" w:lineRule="exact"/>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每位考生的考试入口地址不同，将通过邮件和短信方式通知。</w:t>
      </w:r>
    </w:p>
    <w:p>
      <w:pPr>
        <w:pStyle w:val="24"/>
        <w:numPr>
          <w:ilvl w:val="0"/>
          <w:numId w:val="16"/>
        </w:numPr>
        <w:spacing w:line="480" w:lineRule="exact"/>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确认参加</w:t>
      </w:r>
    </w:p>
    <w:p>
      <w:pPr>
        <w:spacing w:line="480" w:lineRule="exact"/>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点击考试地址进入系统，开考前30分钟内均可进入系统，确认是否参加考试。</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002530" cy="233299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b="5603"/>
                    <a:stretch>
                      <a:fillRect/>
                    </a:stretch>
                  </pic:blipFill>
                  <pic:spPr>
                    <a:xfrm>
                      <a:off x="0" y="0"/>
                      <a:ext cx="5010127" cy="2336808"/>
                    </a:xfrm>
                    <a:prstGeom prst="rect">
                      <a:avLst/>
                    </a:prstGeom>
                    <a:noFill/>
                    <a:ln>
                      <a:noFill/>
                    </a:ln>
                  </pic:spPr>
                </pic:pic>
              </a:graphicData>
            </a:graphic>
          </wp:inline>
        </w:drawing>
      </w:r>
    </w:p>
    <w:p>
      <w:pPr>
        <w:pStyle w:val="24"/>
        <w:numPr>
          <w:ilvl w:val="0"/>
          <w:numId w:val="16"/>
        </w:numPr>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完善个人信息</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根据实际考试要求，完善个人信息，加“*”的信息为必填信息。此部分信息需填写正确后才可进入下一步。</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23215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r="-10" b="5153"/>
                    <a:stretch>
                      <a:fillRect/>
                    </a:stretch>
                  </pic:blipFill>
                  <pic:spPr>
                    <a:xfrm>
                      <a:off x="0" y="0"/>
                      <a:ext cx="5274812" cy="2321781"/>
                    </a:xfrm>
                    <a:prstGeom prst="rect">
                      <a:avLst/>
                    </a:prstGeom>
                    <a:noFill/>
                    <a:ln>
                      <a:noFill/>
                    </a:ln>
                  </pic:spPr>
                </pic:pic>
              </a:graphicData>
            </a:graphic>
          </wp:inline>
        </w:drawing>
      </w:r>
    </w:p>
    <w:p>
      <w:pPr>
        <w:pStyle w:val="24"/>
        <w:numPr>
          <w:ilvl w:val="0"/>
          <w:numId w:val="16"/>
        </w:numPr>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人脸识别</w:t>
      </w:r>
    </w:p>
    <w:p>
      <w:pPr>
        <w:pStyle w:val="24"/>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根据提示“打开摄像头”，调整角度，保证人脸正面全部在镜头中，“点击拍照”，系统自动进行真实性核验并返回结果提示。</w:t>
      </w:r>
    </w:p>
    <w:p>
      <w:pPr>
        <w:pStyle w:val="24"/>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注意：请正面面对摄像头进行拍摄，避免浓妆、头发不遮挡面部、摘掉其它可能影响面部识别的装饰，避免身份核验不通过。</w:t>
      </w:r>
    </w:p>
    <w:p>
      <w:pPr>
        <w:pStyle w:val="24"/>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23196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b="5172"/>
                    <a:stretch>
                      <a:fillRect/>
                    </a:stretch>
                  </pic:blipFill>
                  <pic:spPr>
                    <a:xfrm>
                      <a:off x="0" y="0"/>
                      <a:ext cx="5274310" cy="2320120"/>
                    </a:xfrm>
                    <a:prstGeom prst="rect">
                      <a:avLst/>
                    </a:prstGeom>
                    <a:noFill/>
                    <a:ln>
                      <a:noFill/>
                    </a:ln>
                  </pic:spPr>
                </pic:pic>
              </a:graphicData>
            </a:graphic>
          </wp:inline>
        </w:drawing>
      </w:r>
    </w:p>
    <w:p>
      <w:pPr>
        <w:pStyle w:val="24"/>
        <w:numPr>
          <w:ilvl w:val="0"/>
          <w:numId w:val="16"/>
        </w:numPr>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声音设备检测</w:t>
      </w:r>
    </w:p>
    <w:p>
      <w:pPr>
        <w:pStyle w:val="24"/>
        <w:numPr>
          <w:ilvl w:val="0"/>
          <w:numId w:val="17"/>
        </w:numPr>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扬声器测试</w:t>
      </w:r>
    </w:p>
    <w:p>
      <w:pPr>
        <w:pStyle w:val="24"/>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点击语言验证码，测试扬声器是否可以正常播放音频</w:t>
      </w:r>
    </w:p>
    <w:p>
      <w:pPr>
        <w:pStyle w:val="24"/>
        <w:numPr>
          <w:ilvl w:val="0"/>
          <w:numId w:val="18"/>
        </w:numPr>
        <w:ind w:left="640" w:firstLineChars="0"/>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麦克风测试</w:t>
      </w:r>
    </w:p>
    <w:p>
      <w:pPr>
        <w:pStyle w:val="24"/>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点击录音，监测麦克风是否可以正常收音，检测不通过无法进入下一步。麦克风须全程保持打开，全程录音。</w:t>
      </w:r>
    </w:p>
    <w:p>
      <w:pPr>
        <w:pStyle w:val="24"/>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22923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b="6311"/>
                    <a:stretch>
                      <a:fillRect/>
                    </a:stretch>
                  </pic:blipFill>
                  <pic:spPr>
                    <a:xfrm>
                      <a:off x="0" y="0"/>
                      <a:ext cx="5274310" cy="2292824"/>
                    </a:xfrm>
                    <a:prstGeom prst="rect">
                      <a:avLst/>
                    </a:prstGeom>
                    <a:noFill/>
                    <a:ln>
                      <a:noFill/>
                    </a:ln>
                  </pic:spPr>
                </pic:pic>
              </a:graphicData>
            </a:graphic>
          </wp:inline>
        </w:drawing>
      </w:r>
    </w:p>
    <w:p>
      <w:pPr>
        <w:pStyle w:val="24"/>
        <w:numPr>
          <w:ilvl w:val="0"/>
          <w:numId w:val="16"/>
        </w:numPr>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屏幕录制</w:t>
      </w:r>
    </w:p>
    <w:p>
      <w:pPr>
        <w:pStyle w:val="24"/>
        <w:numPr>
          <w:ilvl w:val="0"/>
          <w:numId w:val="19"/>
        </w:numPr>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点击【打开屏幕录制】进入操作指引，点击底部按钮【我知道了，开始分享】</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24472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47290"/>
                    </a:xfrm>
                    <a:prstGeom prst="rect">
                      <a:avLst/>
                    </a:prstGeom>
                    <a:noFill/>
                    <a:ln>
                      <a:noFill/>
                    </a:ln>
                  </pic:spPr>
                </pic:pic>
              </a:graphicData>
            </a:graphic>
          </wp:inline>
        </w:drawing>
      </w:r>
    </w:p>
    <w:p>
      <w:pPr>
        <w:pStyle w:val="24"/>
        <w:numPr>
          <w:ilvl w:val="0"/>
          <w:numId w:val="19"/>
        </w:numPr>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选择【您的整个屏幕】，点击【分享】，系统自动进入录屏，整个考试过程，请保持录屏开启状态，不可关闭。系统自动检测录屏状态，关闭录屏将无法继续作答试卷。</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23215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b="5129"/>
                    <a:stretch>
                      <a:fillRect/>
                    </a:stretch>
                  </pic:blipFill>
                  <pic:spPr>
                    <a:xfrm>
                      <a:off x="0" y="0"/>
                      <a:ext cx="5274310" cy="2321780"/>
                    </a:xfrm>
                    <a:prstGeom prst="rect">
                      <a:avLst/>
                    </a:prstGeom>
                    <a:noFill/>
                    <a:ln>
                      <a:noFill/>
                    </a:ln>
                  </pic:spPr>
                </pic:pic>
              </a:graphicData>
            </a:graphic>
          </wp:inline>
        </w:drawing>
      </w:r>
    </w:p>
    <w:p>
      <w:pPr>
        <w:pStyle w:val="24"/>
        <w:numPr>
          <w:ilvl w:val="0"/>
          <w:numId w:val="16"/>
        </w:numPr>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环境监测及手机监控（第二机位）</w:t>
      </w:r>
    </w:p>
    <w:p>
      <w:pPr>
        <w:pStyle w:val="24"/>
        <w:numPr>
          <w:ilvl w:val="0"/>
          <w:numId w:val="20"/>
        </w:numPr>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使用手机（第二机位）打开微信扫描屏幕上的二维码，进入监考小程序，根据要求进行操作。</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570855" cy="24720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t="10689" r="802" b="7166"/>
                    <a:stretch>
                      <a:fillRect/>
                    </a:stretch>
                  </pic:blipFill>
                  <pic:spPr>
                    <a:xfrm>
                      <a:off x="0" y="0"/>
                      <a:ext cx="5571506" cy="2472461"/>
                    </a:xfrm>
                    <a:prstGeom prst="rect">
                      <a:avLst/>
                    </a:prstGeom>
                    <a:noFill/>
                    <a:ln>
                      <a:noFill/>
                    </a:ln>
                  </pic:spPr>
                </pic:pic>
              </a:graphicData>
            </a:graphic>
          </wp:inline>
        </w:drawing>
      </w:r>
    </w:p>
    <w:p>
      <w:pPr>
        <w:pStyle w:val="24"/>
        <w:numPr>
          <w:ilvl w:val="0"/>
          <w:numId w:val="20"/>
        </w:numPr>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手机（第二机位）配置</w:t>
      </w:r>
    </w:p>
    <w:p>
      <w:pPr>
        <w:pStyle w:val="24"/>
        <w:numPr>
          <w:ilvl w:val="0"/>
          <w:numId w:val="21"/>
        </w:numPr>
        <w:ind w:left="632" w:firstLineChars="0"/>
        <w:outlineLvl w:val="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扫码进入小程序</w:t>
      </w:r>
    </w:p>
    <w:p>
      <w:pPr>
        <w:pStyle w:val="24"/>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操作流程：阅读须知</w:t>
      </w:r>
      <w:r>
        <w:rPr>
          <w:rFonts w:ascii="Times New Roman" w:hAnsi="Times New Roman" w:cs="Times New Roman"/>
          <w:color w:val="000000" w:themeColor="text1"/>
          <w14:textFill>
            <w14:solidFill>
              <w14:schemeClr w14:val="tx1"/>
            </w14:solidFill>
          </w14:textFill>
        </w:rPr>
        <w:sym w:font="Wingdings" w:char="F0E0"/>
      </w:r>
      <w:r>
        <w:rPr>
          <w:rFonts w:ascii="Times New Roman" w:hAnsi="Times New Roman" w:cs="Times New Roman"/>
          <w:color w:val="000000" w:themeColor="text1"/>
          <w14:textFill>
            <w14:solidFill>
              <w14:schemeClr w14:val="tx1"/>
            </w14:solidFill>
          </w14:textFill>
        </w:rPr>
        <w:t>环境监测</w:t>
      </w:r>
      <w:r>
        <w:rPr>
          <w:rFonts w:ascii="Times New Roman" w:hAnsi="Times New Roman" w:cs="Times New Roman"/>
          <w:color w:val="000000" w:themeColor="text1"/>
          <w14:textFill>
            <w14:solidFill>
              <w14:schemeClr w14:val="tx1"/>
            </w14:solidFill>
          </w14:textFill>
        </w:rPr>
        <w:sym w:font="Wingdings" w:char="F0E0"/>
      </w:r>
      <w:r>
        <w:rPr>
          <w:rFonts w:ascii="Times New Roman" w:hAnsi="Times New Roman" w:cs="Times New Roman"/>
          <w:color w:val="000000" w:themeColor="text1"/>
          <w14:textFill>
            <w14:solidFill>
              <w14:schemeClr w14:val="tx1"/>
            </w14:solidFill>
          </w14:textFill>
        </w:rPr>
        <w:t>机位摆放</w:t>
      </w:r>
      <w:r>
        <w:rPr>
          <w:rFonts w:ascii="Times New Roman" w:hAnsi="Times New Roman" w:cs="Times New Roman"/>
          <w:color w:val="000000" w:themeColor="text1"/>
          <w14:textFill>
            <w14:solidFill>
              <w14:schemeClr w14:val="tx1"/>
            </w14:solidFill>
          </w14:textFill>
        </w:rPr>
        <w:sym w:font="Wingdings" w:char="F0E0"/>
      </w:r>
      <w:r>
        <w:rPr>
          <w:rFonts w:ascii="Times New Roman" w:hAnsi="Times New Roman" w:cs="Times New Roman"/>
          <w:color w:val="000000" w:themeColor="text1"/>
          <w14:textFill>
            <w14:solidFill>
              <w14:schemeClr w14:val="tx1"/>
            </w14:solidFill>
          </w14:textFill>
        </w:rPr>
        <w:t>开启监控</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701165" cy="36131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03368" cy="3617971"/>
                    </a:xfrm>
                    <a:prstGeom prst="rect">
                      <a:avLst/>
                    </a:prstGeom>
                    <a:noFill/>
                    <a:ln>
                      <a:noFill/>
                    </a:ln>
                  </pic:spPr>
                </pic:pic>
              </a:graphicData>
            </a:graphic>
          </wp:inline>
        </w:drawing>
      </w:r>
    </w:p>
    <w:p>
      <w:pPr>
        <w:pStyle w:val="24"/>
        <w:numPr>
          <w:ilvl w:val="0"/>
          <w:numId w:val="22"/>
        </w:numPr>
        <w:ind w:firstLine="632"/>
        <w:outlineLvl w:val="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阅读须知，点击【我已阅读并同意监控】，进入下一步</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775460" cy="3787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1346" cy="3799039"/>
                    </a:xfrm>
                    <a:prstGeom prst="rect">
                      <a:avLst/>
                    </a:prstGeom>
                    <a:noFill/>
                    <a:ln>
                      <a:noFill/>
                    </a:ln>
                  </pic:spPr>
                </pic:pic>
              </a:graphicData>
            </a:graphic>
          </wp:inline>
        </w:drawing>
      </w:r>
    </w:p>
    <w:p>
      <w:pPr>
        <w:pStyle w:val="24"/>
        <w:numPr>
          <w:ilvl w:val="0"/>
          <w:numId w:val="23"/>
        </w:numPr>
        <w:ind w:firstLine="632"/>
        <w:outlineLvl w:val="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环境监测</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手持手机，站在离电脑1米远处，旋转360度，全方位拍摄房间内环境及桌面摆放。拍摄请在30s内完成。录制完成后确认上传并进入下一步。</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940560" cy="43122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53238" cy="4340679"/>
                    </a:xfrm>
                    <a:prstGeom prst="rect">
                      <a:avLst/>
                    </a:prstGeom>
                    <a:noFill/>
                    <a:ln>
                      <a:noFill/>
                    </a:ln>
                  </pic:spPr>
                </pic:pic>
              </a:graphicData>
            </a:graphic>
          </wp:inline>
        </w:drawing>
      </w:r>
      <w:r>
        <w:rPr>
          <w:rFonts w:hint="eastAsia" w:ascii="Times New Roman" w:hAnsi="Times New Roman" w:cs="Times New Roman"/>
          <w:color w:val="000000" w:themeColor="text1"/>
          <w14:textFill>
            <w14:solidFill>
              <w14:schemeClr w14:val="tx1"/>
            </w14:solidFill>
          </w14:textFill>
        </w:rPr>
        <w:t>t</w:t>
      </w:r>
    </w:p>
    <w:p>
      <w:pPr>
        <w:pStyle w:val="24"/>
        <w:numPr>
          <w:ilvl w:val="0"/>
          <w:numId w:val="24"/>
        </w:numPr>
        <w:ind w:firstLine="632"/>
        <w:outlineLvl w:val="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机位摆放</w:t>
      </w:r>
    </w:p>
    <w:p>
      <w:pPr>
        <w:pStyle w:val="24"/>
        <w:ind w:firstLine="63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参考手机端摆放说明，调整手机角度，手机固定摆放到合适的位置。点击页面左下方摄像头切换按钮</w:t>
      </w:r>
      <w:r>
        <w:rPr>
          <w:rFonts w:ascii="Times New Roman" w:hAnsi="Times New Roman" w:cs="Times New Roman"/>
        </w:rPr>
        <w:t>，可切换前后摄像头，</w:t>
      </w:r>
      <w:r>
        <w:rPr>
          <w:rFonts w:ascii="Times New Roman" w:hAnsi="Times New Roman" w:cs="Times New Roman"/>
          <w:b/>
          <w:bCs/>
          <w:color w:val="000000" w:themeColor="text1"/>
          <w14:textFill>
            <w14:solidFill>
              <w14:schemeClr w14:val="tx1"/>
            </w14:solidFill>
          </w14:textFill>
        </w:rPr>
        <w:t>建议使用后置摄像头</w:t>
      </w:r>
      <w:r>
        <w:rPr>
          <w:rFonts w:ascii="Times New Roman" w:hAnsi="Times New Roman" w:cs="Times New Roman"/>
          <w:color w:val="000000" w:themeColor="text1"/>
          <w14:textFill>
            <w14:solidFill>
              <w14:schemeClr w14:val="tx1"/>
            </w14:solidFill>
          </w14:textFill>
        </w:rPr>
        <w:t>。</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713230" cy="3676015"/>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29142" cy="3709860"/>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drawing>
          <wp:inline distT="0" distB="0" distL="0" distR="0">
            <wp:extent cx="1719580" cy="36760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1919" cy="3680251"/>
                    </a:xfrm>
                    <a:prstGeom prst="rect">
                      <a:avLst/>
                    </a:prstGeom>
                    <a:noFill/>
                    <a:ln>
                      <a:noFill/>
                    </a:ln>
                  </pic:spPr>
                </pic:pic>
              </a:graphicData>
            </a:graphic>
          </wp:inline>
        </w:drawing>
      </w:r>
      <w:r>
        <w:rPr>
          <w:rFonts w:ascii="Times New Roman" w:hAnsi="Times New Roman" w:cs="Times New Roman"/>
        </w:rPr>
        <w:drawing>
          <wp:inline distT="0" distB="0" distL="0" distR="0">
            <wp:extent cx="1776095" cy="367411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1791212" cy="3704659"/>
                    </a:xfrm>
                    <a:prstGeom prst="rect">
                      <a:avLst/>
                    </a:prstGeom>
                  </pic:spPr>
                </pic:pic>
              </a:graphicData>
            </a:graphic>
          </wp:inline>
        </w:drawing>
      </w:r>
    </w:p>
    <w:p>
      <w:pPr>
        <w:pStyle w:val="24"/>
        <w:numPr>
          <w:ilvl w:val="0"/>
          <w:numId w:val="25"/>
        </w:numPr>
        <w:ind w:firstLine="632"/>
        <w:outlineLvl w:val="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开启监控</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进入监控后点击确定，第二机位配置完毕。回到电脑端继续操作。</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3293745" cy="2067560"/>
            <wp:effectExtent l="0" t="0" r="190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t="36539" b="35213"/>
                    <a:stretch>
                      <a:fillRect/>
                    </a:stretch>
                  </pic:blipFill>
                  <pic:spPr>
                    <a:xfrm>
                      <a:off x="0" y="0"/>
                      <a:ext cx="3295937" cy="2069011"/>
                    </a:xfrm>
                    <a:prstGeom prst="rect">
                      <a:avLst/>
                    </a:prstGeom>
                    <a:noFill/>
                    <a:ln>
                      <a:noFill/>
                    </a:ln>
                  </pic:spPr>
                </pic:pic>
              </a:graphicData>
            </a:graphic>
          </wp:inline>
        </w:drawing>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手机端配置完成后，电脑端自动检测配置情况，【下一步】按钮自动转变为可点击状态，点击进入下一步。</w:t>
      </w:r>
    </w:p>
    <w:p>
      <w:pPr>
        <w:pStyle w:val="24"/>
        <w:numPr>
          <w:ilvl w:val="0"/>
          <w:numId w:val="16"/>
        </w:numPr>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考前须知</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仔细阅读考试须知，阅读完后勾选下方【我已阅读并签署诚信协议与隐私声明】进入下一环节</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615305" cy="1765300"/>
            <wp:effectExtent l="0" t="0" r="444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b="32297"/>
                    <a:stretch>
                      <a:fillRect/>
                    </a:stretch>
                  </pic:blipFill>
                  <pic:spPr>
                    <a:xfrm>
                      <a:off x="0" y="0"/>
                      <a:ext cx="5616575" cy="1765636"/>
                    </a:xfrm>
                    <a:prstGeom prst="rect">
                      <a:avLst/>
                    </a:prstGeom>
                    <a:noFill/>
                    <a:ln>
                      <a:noFill/>
                    </a:ln>
                  </pic:spPr>
                </pic:pic>
              </a:graphicData>
            </a:graphic>
          </wp:inline>
        </w:drawing>
      </w:r>
    </w:p>
    <w:p>
      <w:pPr>
        <w:pStyle w:val="24"/>
        <w:numPr>
          <w:ilvl w:val="0"/>
          <w:numId w:val="16"/>
        </w:numPr>
        <w:ind w:left="640" w:firstLineChars="0"/>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进入考试</w:t>
      </w:r>
    </w:p>
    <w:p>
      <w:pPr>
        <w:pStyle w:val="24"/>
        <w:numPr>
          <w:ilvl w:val="0"/>
          <w:numId w:val="26"/>
        </w:numPr>
        <w:ind w:left="632" w:firstLineChars="0"/>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试卷规则</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在此部分会展示本场考试的规则。如粘贴与切出的限制、多选题与不定项选择题的给分规则等。</w:t>
      </w:r>
    </w:p>
    <w:p>
      <w:pPr>
        <w:pStyle w:val="24"/>
        <w:numPr>
          <w:ilvl w:val="0"/>
          <w:numId w:val="27"/>
        </w:numPr>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试卷信息</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在此部分会展示本场考试所包含的题型、题目数量、分值设置等信息。考生可点击任意目录后的【进入答题】按钮进入题目作答。</w:t>
      </w:r>
    </w:p>
    <w:p>
      <w:pPr>
        <w:pStyle w:val="24"/>
        <w:numPr>
          <w:ilvl w:val="0"/>
          <w:numId w:val="28"/>
        </w:numPr>
        <w:ind w:firstLine="632"/>
        <w:outlineLvl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剩余时间</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此部分会展示本场考试的剩余时间。剩余时间为0时系统将强制提交试卷。</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616575" cy="240855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b="7635"/>
                    <a:stretch>
                      <a:fillRect/>
                    </a:stretch>
                  </pic:blipFill>
                  <pic:spPr>
                    <a:xfrm>
                      <a:off x="0" y="0"/>
                      <a:ext cx="5616575" cy="2408830"/>
                    </a:xfrm>
                    <a:prstGeom prst="rect">
                      <a:avLst/>
                    </a:prstGeom>
                    <a:noFill/>
                    <a:ln>
                      <a:noFill/>
                    </a:ln>
                  </pic:spPr>
                </pic:pic>
              </a:graphicData>
            </a:graphic>
          </wp:inline>
        </w:drawing>
      </w:r>
    </w:p>
    <w:p>
      <w:pPr>
        <w:pStyle w:val="24"/>
        <w:numPr>
          <w:ilvl w:val="0"/>
          <w:numId w:val="29"/>
        </w:numPr>
        <w:ind w:firstLine="632"/>
        <w:outlineLvl w:val="1"/>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交卷</w:t>
      </w:r>
    </w:p>
    <w:p>
      <w:pPr>
        <w:ind w:firstLine="63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答题结束后，考生可在目录页点击【提交试卷】按钮进行试卷的提交，根据指引逐步确认完成交卷。系统显示提交成功后考生可点击关闭页面结束当前的考试。</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616575" cy="2703830"/>
            <wp:effectExtent l="0" t="0" r="317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rcRect b="1908"/>
                    <a:stretch>
                      <a:fillRect/>
                    </a:stretch>
                  </pic:blipFill>
                  <pic:spPr>
                    <a:xfrm>
                      <a:off x="0" y="0"/>
                      <a:ext cx="5616575" cy="2703932"/>
                    </a:xfrm>
                    <a:prstGeom prst="rect">
                      <a:avLst/>
                    </a:prstGeom>
                    <a:ln>
                      <a:noFill/>
                    </a:ln>
                  </pic:spPr>
                </pic:pic>
              </a:graphicData>
            </a:graphic>
          </wp:inline>
        </w:drawing>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616575" cy="265303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b="5224"/>
                    <a:stretch>
                      <a:fillRect/>
                    </a:stretch>
                  </pic:blipFill>
                  <pic:spPr>
                    <a:xfrm>
                      <a:off x="0" y="0"/>
                      <a:ext cx="5616575" cy="2653442"/>
                    </a:xfrm>
                    <a:prstGeom prst="rect">
                      <a:avLst/>
                    </a:prstGeom>
                    <a:ln>
                      <a:noFill/>
                    </a:ln>
                  </pic:spPr>
                </pic:pic>
              </a:graphicData>
            </a:graphic>
          </wp:inline>
        </w:drawing>
      </w:r>
    </w:p>
    <w:p>
      <w:pPr>
        <w:outlineLvl w:val="0"/>
        <w:rPr>
          <w:rFonts w:ascii="Times New Roman" w:hAnsi="Times New Roman" w:eastAsia="黑体" w:cs="Times New Roman"/>
          <w:color w:val="000000" w:themeColor="text1"/>
          <w14:textFill>
            <w14:solidFill>
              <w14:schemeClr w14:val="tx1"/>
            </w14:solidFill>
          </w14:textFill>
        </w:rPr>
      </w:pPr>
    </w:p>
    <w:sectPr>
      <w:footerReference r:id="rId5" w:type="first"/>
      <w:footerReference r:id="rId3" w:type="default"/>
      <w:footerReference r:id="rId4" w:type="even"/>
      <w:pgSz w:w="11906" w:h="16838"/>
      <w:pgMar w:top="1440" w:right="1080" w:bottom="1440" w:left="1080" w:header="851" w:footer="1400" w:gutter="0"/>
      <w:cols w:space="425"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7</w:t>
    </w:r>
    <w:r>
      <w:rPr>
        <w:rFonts w:ascii="宋体" w:hAnsi="宋体" w:eastAsia="宋体"/>
        <w:sz w:val="28"/>
      </w:rPr>
      <w:fldChar w:fldCharType="end"/>
    </w:r>
    <w:r>
      <w:rPr>
        <w:rFonts w:ascii="宋体" w:hAnsi="宋体" w:eastAsia="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C2ABD"/>
    <w:multiLevelType w:val="singleLevel"/>
    <w:tmpl w:val="008C2ABD"/>
    <w:lvl w:ilvl="0" w:tentative="0">
      <w:start w:val="1"/>
      <w:numFmt w:val="decimal"/>
      <w:suff w:val="nothing"/>
      <w:lvlText w:val="%1．"/>
      <w:lvlJc w:val="left"/>
      <w:pPr>
        <w:ind w:left="0" w:firstLine="0"/>
      </w:pPr>
      <w:rPr>
        <w:rFonts w:hint="eastAsia"/>
      </w:rPr>
    </w:lvl>
  </w:abstractNum>
  <w:abstractNum w:abstractNumId="1">
    <w:nsid w:val="040F68EB"/>
    <w:multiLevelType w:val="singleLevel"/>
    <w:tmpl w:val="040F68EB"/>
    <w:lvl w:ilvl="0" w:tentative="0">
      <w:start w:val="1"/>
      <w:numFmt w:val="decimal"/>
      <w:suff w:val="nothing"/>
      <w:lvlText w:val="%1．"/>
      <w:lvlJc w:val="left"/>
      <w:pPr>
        <w:ind w:left="0" w:firstLine="0"/>
      </w:pPr>
    </w:lvl>
  </w:abstractNum>
  <w:abstractNum w:abstractNumId="2">
    <w:nsid w:val="07951F0C"/>
    <w:multiLevelType w:val="singleLevel"/>
    <w:tmpl w:val="07951F0C"/>
    <w:lvl w:ilvl="0" w:tentative="0">
      <w:start w:val="5"/>
      <w:numFmt w:val="decimal"/>
      <w:suff w:val="nothing"/>
      <w:lvlText w:val="（%1）"/>
      <w:lvlJc w:val="left"/>
      <w:pPr>
        <w:ind w:left="0" w:firstLine="0"/>
      </w:pPr>
    </w:lvl>
  </w:abstractNum>
  <w:abstractNum w:abstractNumId="3">
    <w:nsid w:val="0B572F84"/>
    <w:multiLevelType w:val="singleLevel"/>
    <w:tmpl w:val="0B572F84"/>
    <w:lvl w:ilvl="0" w:tentative="0">
      <w:start w:val="2"/>
      <w:numFmt w:val="decimal"/>
      <w:suff w:val="nothing"/>
      <w:lvlText w:val="（%1）"/>
      <w:lvlJc w:val="left"/>
      <w:pPr>
        <w:ind w:left="0" w:firstLine="0"/>
      </w:pPr>
    </w:lvl>
  </w:abstractNum>
  <w:abstractNum w:abstractNumId="4">
    <w:nsid w:val="0E2A0BAB"/>
    <w:multiLevelType w:val="singleLevel"/>
    <w:tmpl w:val="0E2A0BAB"/>
    <w:lvl w:ilvl="0" w:tentative="0">
      <w:start w:val="7"/>
      <w:numFmt w:val="decimal"/>
      <w:suff w:val="nothing"/>
      <w:lvlText w:val="%1．"/>
      <w:lvlJc w:val="left"/>
      <w:pPr>
        <w:ind w:left="0" w:firstLine="0"/>
      </w:pPr>
    </w:lvl>
  </w:abstractNum>
  <w:abstractNum w:abstractNumId="5">
    <w:nsid w:val="0F7F2791"/>
    <w:multiLevelType w:val="multilevel"/>
    <w:tmpl w:val="0F7F2791"/>
    <w:lvl w:ilvl="0" w:tentative="0">
      <w:start w:val="1"/>
      <w:numFmt w:val="decimal"/>
      <w:pStyle w:val="12"/>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2AC0880"/>
    <w:multiLevelType w:val="singleLevel"/>
    <w:tmpl w:val="12AC0880"/>
    <w:lvl w:ilvl="0" w:tentative="0">
      <w:start w:val="2"/>
      <w:numFmt w:val="decimal"/>
      <w:suff w:val="nothing"/>
      <w:lvlText w:val="%1．"/>
      <w:lvlJc w:val="left"/>
      <w:pPr>
        <w:ind w:left="0" w:firstLine="0"/>
      </w:pPr>
    </w:lvl>
  </w:abstractNum>
  <w:abstractNum w:abstractNumId="7">
    <w:nsid w:val="12DC3DA6"/>
    <w:multiLevelType w:val="multilevel"/>
    <w:tmpl w:val="12DC3DA6"/>
    <w:lvl w:ilvl="0" w:tentative="0">
      <w:start w:val="1"/>
      <w:numFmt w:val="chineseCountingThousand"/>
      <w:pStyle w:val="14"/>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D933714"/>
    <w:multiLevelType w:val="multilevel"/>
    <w:tmpl w:val="1D933714"/>
    <w:lvl w:ilvl="0" w:tentative="0">
      <w:start w:val="1"/>
      <w:numFmt w:val="decimal"/>
      <w:pStyle w:val="10"/>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0D12AB2"/>
    <w:multiLevelType w:val="singleLevel"/>
    <w:tmpl w:val="20D12AB2"/>
    <w:lvl w:ilvl="0" w:tentative="0">
      <w:start w:val="3"/>
      <w:numFmt w:val="decimal"/>
      <w:suff w:val="nothing"/>
      <w:lvlText w:val="%1．"/>
      <w:lvlJc w:val="left"/>
      <w:pPr>
        <w:ind w:left="0" w:firstLine="0"/>
      </w:pPr>
    </w:lvl>
  </w:abstractNum>
  <w:abstractNum w:abstractNumId="10">
    <w:nsid w:val="21091856"/>
    <w:multiLevelType w:val="multilevel"/>
    <w:tmpl w:val="21091856"/>
    <w:lvl w:ilvl="0" w:tentative="0">
      <w:start w:val="1"/>
      <w:numFmt w:val="chineseCountingThousand"/>
      <w:pStyle w:val="16"/>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C6F665B"/>
    <w:multiLevelType w:val="singleLevel"/>
    <w:tmpl w:val="2C6F665B"/>
    <w:lvl w:ilvl="0" w:tentative="0">
      <w:start w:val="3"/>
      <w:numFmt w:val="decimal"/>
      <w:suff w:val="nothing"/>
      <w:lvlText w:val="%1．"/>
      <w:lvlJc w:val="left"/>
      <w:pPr>
        <w:ind w:left="0" w:firstLine="0"/>
      </w:pPr>
    </w:lvl>
  </w:abstractNum>
  <w:abstractNum w:abstractNumId="12">
    <w:nsid w:val="34137895"/>
    <w:multiLevelType w:val="singleLevel"/>
    <w:tmpl w:val="34137895"/>
    <w:lvl w:ilvl="0" w:tentative="0">
      <w:start w:val="5"/>
      <w:numFmt w:val="decimal"/>
      <w:suff w:val="nothing"/>
      <w:lvlText w:val="%1．"/>
      <w:lvlJc w:val="left"/>
      <w:pPr>
        <w:ind w:left="0" w:firstLine="0"/>
      </w:pPr>
    </w:lvl>
  </w:abstractNum>
  <w:abstractNum w:abstractNumId="13">
    <w:nsid w:val="3A95308B"/>
    <w:multiLevelType w:val="singleLevel"/>
    <w:tmpl w:val="3A95308B"/>
    <w:lvl w:ilvl="0" w:tentative="0">
      <w:start w:val="3"/>
      <w:numFmt w:val="decimal"/>
      <w:suff w:val="nothing"/>
      <w:lvlText w:val="（%1）"/>
      <w:lvlJc w:val="left"/>
      <w:pPr>
        <w:ind w:left="0" w:firstLine="0"/>
      </w:pPr>
    </w:lvl>
  </w:abstractNum>
  <w:abstractNum w:abstractNumId="14">
    <w:nsid w:val="3C45555E"/>
    <w:multiLevelType w:val="singleLevel"/>
    <w:tmpl w:val="3C45555E"/>
    <w:lvl w:ilvl="0" w:tentative="0">
      <w:start w:val="1"/>
      <w:numFmt w:val="decimal"/>
      <w:suff w:val="nothing"/>
      <w:lvlText w:val="%1．"/>
      <w:lvlJc w:val="left"/>
      <w:pPr>
        <w:ind w:left="0" w:firstLine="0"/>
      </w:pPr>
    </w:lvl>
  </w:abstractNum>
  <w:abstractNum w:abstractNumId="15">
    <w:nsid w:val="3F1D6C59"/>
    <w:multiLevelType w:val="singleLevel"/>
    <w:tmpl w:val="3F1D6C59"/>
    <w:lvl w:ilvl="0" w:tentative="0">
      <w:start w:val="1"/>
      <w:numFmt w:val="chineseCountingThousand"/>
      <w:suff w:val="nothing"/>
      <w:lvlText w:val="（%1）"/>
      <w:lvlJc w:val="left"/>
      <w:pPr>
        <w:ind w:left="0" w:firstLine="0"/>
      </w:pPr>
    </w:lvl>
  </w:abstractNum>
  <w:abstractNum w:abstractNumId="16">
    <w:nsid w:val="419F34CE"/>
    <w:multiLevelType w:val="singleLevel"/>
    <w:tmpl w:val="419F34CE"/>
    <w:lvl w:ilvl="0" w:tentative="0">
      <w:start w:val="4"/>
      <w:numFmt w:val="decimal"/>
      <w:suff w:val="nothing"/>
      <w:lvlText w:val="%1．"/>
      <w:lvlJc w:val="left"/>
      <w:pPr>
        <w:ind w:left="0" w:firstLine="0"/>
      </w:pPr>
    </w:lvl>
  </w:abstractNum>
  <w:abstractNum w:abstractNumId="17">
    <w:nsid w:val="44756CD5"/>
    <w:multiLevelType w:val="singleLevel"/>
    <w:tmpl w:val="44756CD5"/>
    <w:lvl w:ilvl="0" w:tentative="0">
      <w:start w:val="6"/>
      <w:numFmt w:val="decimal"/>
      <w:suff w:val="nothing"/>
      <w:lvlText w:val="%1．"/>
      <w:lvlJc w:val="left"/>
      <w:pPr>
        <w:ind w:left="0" w:firstLine="0"/>
      </w:pPr>
    </w:lvl>
  </w:abstractNum>
  <w:abstractNum w:abstractNumId="18">
    <w:nsid w:val="47676AE9"/>
    <w:multiLevelType w:val="singleLevel"/>
    <w:tmpl w:val="47676AE9"/>
    <w:lvl w:ilvl="0" w:tentative="0">
      <w:start w:val="2"/>
      <w:numFmt w:val="decimal"/>
      <w:suff w:val="nothing"/>
      <w:lvlText w:val="%1．"/>
      <w:lvlJc w:val="left"/>
      <w:pPr>
        <w:ind w:left="0" w:firstLine="0"/>
      </w:pPr>
    </w:lvl>
  </w:abstractNum>
  <w:abstractNum w:abstractNumId="19">
    <w:nsid w:val="4B4A185F"/>
    <w:multiLevelType w:val="singleLevel"/>
    <w:tmpl w:val="4B4A185F"/>
    <w:lvl w:ilvl="0" w:tentative="0">
      <w:start w:val="10"/>
      <w:numFmt w:val="chineseCountingThousand"/>
      <w:suff w:val="nothing"/>
      <w:lvlText w:val="（%1）"/>
      <w:lvlJc w:val="left"/>
      <w:pPr>
        <w:ind w:left="0" w:firstLine="0"/>
      </w:pPr>
    </w:lvl>
  </w:abstractNum>
  <w:abstractNum w:abstractNumId="20">
    <w:nsid w:val="4FEB29E6"/>
    <w:multiLevelType w:val="singleLevel"/>
    <w:tmpl w:val="4FEB29E6"/>
    <w:lvl w:ilvl="0" w:tentative="0">
      <w:start w:val="1"/>
      <w:numFmt w:val="decimal"/>
      <w:suff w:val="nothing"/>
      <w:lvlText w:val="%1．"/>
      <w:lvlJc w:val="left"/>
      <w:pPr>
        <w:ind w:left="0" w:firstLine="0"/>
      </w:pPr>
    </w:lvl>
  </w:abstractNum>
  <w:abstractNum w:abstractNumId="21">
    <w:nsid w:val="543777F1"/>
    <w:multiLevelType w:val="singleLevel"/>
    <w:tmpl w:val="543777F1"/>
    <w:lvl w:ilvl="0" w:tentative="0">
      <w:start w:val="1"/>
      <w:numFmt w:val="chineseCountingThousand"/>
      <w:suff w:val="nothing"/>
      <w:lvlText w:val="（%1）"/>
      <w:lvlJc w:val="left"/>
      <w:pPr>
        <w:ind w:left="0" w:firstLine="0"/>
      </w:pPr>
    </w:lvl>
  </w:abstractNum>
  <w:abstractNum w:abstractNumId="22">
    <w:nsid w:val="595C6EDB"/>
    <w:multiLevelType w:val="singleLevel"/>
    <w:tmpl w:val="595C6EDB"/>
    <w:lvl w:ilvl="0" w:tentative="0">
      <w:start w:val="1"/>
      <w:numFmt w:val="decimal"/>
      <w:suff w:val="nothing"/>
      <w:lvlText w:val="%1．"/>
      <w:lvlJc w:val="left"/>
      <w:pPr>
        <w:ind w:left="0" w:firstLine="0"/>
      </w:pPr>
    </w:lvl>
  </w:abstractNum>
  <w:abstractNum w:abstractNumId="23">
    <w:nsid w:val="5E4715E8"/>
    <w:multiLevelType w:val="singleLevel"/>
    <w:tmpl w:val="5E4715E8"/>
    <w:lvl w:ilvl="0" w:tentative="0">
      <w:start w:val="2"/>
      <w:numFmt w:val="decimal"/>
      <w:suff w:val="nothing"/>
      <w:lvlText w:val="%1．"/>
      <w:lvlJc w:val="left"/>
      <w:pPr>
        <w:ind w:left="0" w:firstLine="0"/>
      </w:pPr>
    </w:lvl>
  </w:abstractNum>
  <w:abstractNum w:abstractNumId="24">
    <w:nsid w:val="65843E43"/>
    <w:multiLevelType w:val="singleLevel"/>
    <w:tmpl w:val="65843E43"/>
    <w:lvl w:ilvl="0" w:tentative="0">
      <w:start w:val="4"/>
      <w:numFmt w:val="decimal"/>
      <w:suff w:val="nothing"/>
      <w:lvlText w:val="（%1）"/>
      <w:lvlJc w:val="left"/>
      <w:pPr>
        <w:ind w:left="0" w:firstLine="0"/>
      </w:pPr>
    </w:lvl>
  </w:abstractNum>
  <w:abstractNum w:abstractNumId="25">
    <w:nsid w:val="6CAD74F0"/>
    <w:multiLevelType w:val="singleLevel"/>
    <w:tmpl w:val="6CAD74F0"/>
    <w:lvl w:ilvl="0" w:tentative="0">
      <w:start w:val="1"/>
      <w:numFmt w:val="chineseCountingThousand"/>
      <w:suff w:val="nothing"/>
      <w:lvlText w:val="%1、"/>
      <w:lvlJc w:val="left"/>
      <w:pPr>
        <w:ind w:left="0" w:firstLine="0"/>
      </w:pPr>
    </w:lvl>
  </w:abstractNum>
  <w:abstractNum w:abstractNumId="26">
    <w:nsid w:val="6D93693A"/>
    <w:multiLevelType w:val="singleLevel"/>
    <w:tmpl w:val="6D93693A"/>
    <w:lvl w:ilvl="0" w:tentative="0">
      <w:start w:val="2"/>
      <w:numFmt w:val="chineseCountingThousand"/>
      <w:suff w:val="nothing"/>
      <w:lvlText w:val="（%1）"/>
      <w:lvlJc w:val="left"/>
      <w:pPr>
        <w:ind w:left="0" w:firstLine="0"/>
      </w:pPr>
    </w:lvl>
  </w:abstractNum>
  <w:abstractNum w:abstractNumId="27">
    <w:nsid w:val="763808C4"/>
    <w:multiLevelType w:val="singleLevel"/>
    <w:tmpl w:val="763808C4"/>
    <w:lvl w:ilvl="0" w:tentative="0">
      <w:start w:val="1"/>
      <w:numFmt w:val="decimal"/>
      <w:suff w:val="nothing"/>
      <w:lvlText w:val="（%1）"/>
      <w:lvlJc w:val="left"/>
      <w:pPr>
        <w:ind w:left="0" w:firstLine="0"/>
      </w:pPr>
    </w:lvl>
  </w:abstractNum>
  <w:abstractNum w:abstractNumId="28">
    <w:nsid w:val="7C837757"/>
    <w:multiLevelType w:val="singleLevel"/>
    <w:tmpl w:val="7C837757"/>
    <w:lvl w:ilvl="0" w:tentative="0">
      <w:start w:val="1"/>
      <w:numFmt w:val="decimal"/>
      <w:suff w:val="nothing"/>
      <w:lvlText w:val="%1．"/>
      <w:lvlJc w:val="left"/>
      <w:pPr>
        <w:ind w:left="0" w:firstLine="0"/>
      </w:pPr>
    </w:lvl>
  </w:abstractNum>
  <w:num w:numId="1">
    <w:abstractNumId w:val="8"/>
  </w:num>
  <w:num w:numId="2">
    <w:abstractNumId w:val="5"/>
  </w:num>
  <w:num w:numId="3">
    <w:abstractNumId w:val="7"/>
  </w:num>
  <w:num w:numId="4">
    <w:abstractNumId w:val="10"/>
  </w:num>
  <w:num w:numId="5">
    <w:abstractNumId w:val="25"/>
  </w:num>
  <w:num w:numId="6">
    <w:abstractNumId w:val="21"/>
  </w:num>
  <w:num w:numId="7">
    <w:abstractNumId w:val="28"/>
  </w:num>
  <w:num w:numId="8">
    <w:abstractNumId w:val="6"/>
  </w:num>
  <w:num w:numId="9">
    <w:abstractNumId w:val="9"/>
  </w:num>
  <w:num w:numId="10">
    <w:abstractNumId w:val="16"/>
  </w:num>
  <w:num w:numId="11">
    <w:abstractNumId w:val="12"/>
  </w:num>
  <w:num w:numId="12">
    <w:abstractNumId w:val="17"/>
  </w:num>
  <w:num w:numId="13">
    <w:abstractNumId w:val="4"/>
  </w:num>
  <w:num w:numId="14">
    <w:abstractNumId w:val="26"/>
  </w:num>
  <w:num w:numId="15">
    <w:abstractNumId w:val="22"/>
  </w:num>
  <w:num w:numId="16">
    <w:abstractNumId w:val="15"/>
  </w:num>
  <w:num w:numId="17">
    <w:abstractNumId w:val="14"/>
  </w:num>
  <w:num w:numId="18">
    <w:abstractNumId w:val="23"/>
  </w:num>
  <w:num w:numId="19">
    <w:abstractNumId w:val="0"/>
  </w:num>
  <w:num w:numId="20">
    <w:abstractNumId w:val="20"/>
  </w:num>
  <w:num w:numId="21">
    <w:abstractNumId w:val="27"/>
  </w:num>
  <w:num w:numId="22">
    <w:abstractNumId w:val="3"/>
  </w:num>
  <w:num w:numId="23">
    <w:abstractNumId w:val="13"/>
  </w:num>
  <w:num w:numId="24">
    <w:abstractNumId w:val="24"/>
  </w:num>
  <w:num w:numId="25">
    <w:abstractNumId w:val="2"/>
  </w:num>
  <w:num w:numId="26">
    <w:abstractNumId w:val="1"/>
  </w:num>
  <w:num w:numId="27">
    <w:abstractNumId w:val="18"/>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64"/>
    <w:rsid w:val="00020352"/>
    <w:rsid w:val="000223BC"/>
    <w:rsid w:val="00022569"/>
    <w:rsid w:val="000233AC"/>
    <w:rsid w:val="00030228"/>
    <w:rsid w:val="00083835"/>
    <w:rsid w:val="00090E9C"/>
    <w:rsid w:val="000A3621"/>
    <w:rsid w:val="000F3CD1"/>
    <w:rsid w:val="000F449C"/>
    <w:rsid w:val="00105BD2"/>
    <w:rsid w:val="00115060"/>
    <w:rsid w:val="00122D89"/>
    <w:rsid w:val="0012762F"/>
    <w:rsid w:val="001309CD"/>
    <w:rsid w:val="001377FA"/>
    <w:rsid w:val="00140290"/>
    <w:rsid w:val="00156A92"/>
    <w:rsid w:val="00160DFD"/>
    <w:rsid w:val="00163712"/>
    <w:rsid w:val="00164F9C"/>
    <w:rsid w:val="001817D1"/>
    <w:rsid w:val="001819C6"/>
    <w:rsid w:val="001A124B"/>
    <w:rsid w:val="001A5538"/>
    <w:rsid w:val="001A786A"/>
    <w:rsid w:val="001C16FC"/>
    <w:rsid w:val="001E02AB"/>
    <w:rsid w:val="002022D8"/>
    <w:rsid w:val="00206752"/>
    <w:rsid w:val="00212DDB"/>
    <w:rsid w:val="0023218D"/>
    <w:rsid w:val="002551E3"/>
    <w:rsid w:val="00260FC3"/>
    <w:rsid w:val="00261B87"/>
    <w:rsid w:val="002707A0"/>
    <w:rsid w:val="00296155"/>
    <w:rsid w:val="002A46EB"/>
    <w:rsid w:val="002A56B0"/>
    <w:rsid w:val="002D073E"/>
    <w:rsid w:val="002D38DD"/>
    <w:rsid w:val="003004CE"/>
    <w:rsid w:val="003069D3"/>
    <w:rsid w:val="003217C0"/>
    <w:rsid w:val="00324F6C"/>
    <w:rsid w:val="00340742"/>
    <w:rsid w:val="00371571"/>
    <w:rsid w:val="00372056"/>
    <w:rsid w:val="003A0296"/>
    <w:rsid w:val="003A365C"/>
    <w:rsid w:val="003A70E3"/>
    <w:rsid w:val="003C5A51"/>
    <w:rsid w:val="003C6FA8"/>
    <w:rsid w:val="003C76E8"/>
    <w:rsid w:val="003C7F64"/>
    <w:rsid w:val="003D1408"/>
    <w:rsid w:val="003D16B8"/>
    <w:rsid w:val="003D40D7"/>
    <w:rsid w:val="003D4647"/>
    <w:rsid w:val="0040489F"/>
    <w:rsid w:val="00413B8F"/>
    <w:rsid w:val="00417733"/>
    <w:rsid w:val="0042130C"/>
    <w:rsid w:val="00426F7F"/>
    <w:rsid w:val="004312C2"/>
    <w:rsid w:val="00432B13"/>
    <w:rsid w:val="0048323B"/>
    <w:rsid w:val="00484ED9"/>
    <w:rsid w:val="00494959"/>
    <w:rsid w:val="004C787C"/>
    <w:rsid w:val="0052220E"/>
    <w:rsid w:val="005304C5"/>
    <w:rsid w:val="005314BC"/>
    <w:rsid w:val="00553808"/>
    <w:rsid w:val="00573E56"/>
    <w:rsid w:val="0059069D"/>
    <w:rsid w:val="005A2B21"/>
    <w:rsid w:val="005A407D"/>
    <w:rsid w:val="005B1A33"/>
    <w:rsid w:val="005B1EA0"/>
    <w:rsid w:val="005D0418"/>
    <w:rsid w:val="005E6E6B"/>
    <w:rsid w:val="005F221C"/>
    <w:rsid w:val="005F4FD5"/>
    <w:rsid w:val="00607759"/>
    <w:rsid w:val="00607D03"/>
    <w:rsid w:val="00621E2A"/>
    <w:rsid w:val="006348CC"/>
    <w:rsid w:val="006451FD"/>
    <w:rsid w:val="00656D58"/>
    <w:rsid w:val="00692352"/>
    <w:rsid w:val="00695EDC"/>
    <w:rsid w:val="006A7234"/>
    <w:rsid w:val="006B37E9"/>
    <w:rsid w:val="006B5620"/>
    <w:rsid w:val="00700E3A"/>
    <w:rsid w:val="007070D3"/>
    <w:rsid w:val="007150F5"/>
    <w:rsid w:val="007267AF"/>
    <w:rsid w:val="00771973"/>
    <w:rsid w:val="0077268B"/>
    <w:rsid w:val="0077635A"/>
    <w:rsid w:val="007818C7"/>
    <w:rsid w:val="0078765E"/>
    <w:rsid w:val="007D1731"/>
    <w:rsid w:val="007E6917"/>
    <w:rsid w:val="007F2574"/>
    <w:rsid w:val="007F30DF"/>
    <w:rsid w:val="007F3D83"/>
    <w:rsid w:val="008043FF"/>
    <w:rsid w:val="008052C9"/>
    <w:rsid w:val="00821A17"/>
    <w:rsid w:val="00850C1D"/>
    <w:rsid w:val="008613A0"/>
    <w:rsid w:val="008732FD"/>
    <w:rsid w:val="00887318"/>
    <w:rsid w:val="008A065A"/>
    <w:rsid w:val="008A2E46"/>
    <w:rsid w:val="008A68A7"/>
    <w:rsid w:val="008B2918"/>
    <w:rsid w:val="008D1BBC"/>
    <w:rsid w:val="008E23ED"/>
    <w:rsid w:val="008F0E9B"/>
    <w:rsid w:val="008F3B05"/>
    <w:rsid w:val="00904263"/>
    <w:rsid w:val="009543D9"/>
    <w:rsid w:val="00963CA2"/>
    <w:rsid w:val="00966654"/>
    <w:rsid w:val="00984F27"/>
    <w:rsid w:val="00985136"/>
    <w:rsid w:val="009877BF"/>
    <w:rsid w:val="009B2484"/>
    <w:rsid w:val="009B3C68"/>
    <w:rsid w:val="009D3F12"/>
    <w:rsid w:val="009E3BD8"/>
    <w:rsid w:val="009E5946"/>
    <w:rsid w:val="009E71F6"/>
    <w:rsid w:val="00A11530"/>
    <w:rsid w:val="00A1226D"/>
    <w:rsid w:val="00A21249"/>
    <w:rsid w:val="00A23113"/>
    <w:rsid w:val="00A33410"/>
    <w:rsid w:val="00A37E4A"/>
    <w:rsid w:val="00A506B8"/>
    <w:rsid w:val="00A51222"/>
    <w:rsid w:val="00A6323B"/>
    <w:rsid w:val="00A64D48"/>
    <w:rsid w:val="00A76918"/>
    <w:rsid w:val="00A81A7C"/>
    <w:rsid w:val="00A82125"/>
    <w:rsid w:val="00A83D00"/>
    <w:rsid w:val="00A97352"/>
    <w:rsid w:val="00AA02E8"/>
    <w:rsid w:val="00AA2A96"/>
    <w:rsid w:val="00AA3A0D"/>
    <w:rsid w:val="00AC2A4C"/>
    <w:rsid w:val="00AC72A6"/>
    <w:rsid w:val="00AD294F"/>
    <w:rsid w:val="00AD65C0"/>
    <w:rsid w:val="00AE3DD9"/>
    <w:rsid w:val="00AE60B2"/>
    <w:rsid w:val="00AE705E"/>
    <w:rsid w:val="00B330BA"/>
    <w:rsid w:val="00B4495C"/>
    <w:rsid w:val="00B65E11"/>
    <w:rsid w:val="00B92480"/>
    <w:rsid w:val="00B92F1E"/>
    <w:rsid w:val="00BB7F40"/>
    <w:rsid w:val="00C30CFD"/>
    <w:rsid w:val="00C33925"/>
    <w:rsid w:val="00C47370"/>
    <w:rsid w:val="00C55F19"/>
    <w:rsid w:val="00C7506A"/>
    <w:rsid w:val="00C8432D"/>
    <w:rsid w:val="00C859D0"/>
    <w:rsid w:val="00C92C4F"/>
    <w:rsid w:val="00CA5BB2"/>
    <w:rsid w:val="00CB6E8A"/>
    <w:rsid w:val="00CC7A4A"/>
    <w:rsid w:val="00CC7F4F"/>
    <w:rsid w:val="00CD6237"/>
    <w:rsid w:val="00CF6CF0"/>
    <w:rsid w:val="00D06A30"/>
    <w:rsid w:val="00D07449"/>
    <w:rsid w:val="00D106F3"/>
    <w:rsid w:val="00D37B3D"/>
    <w:rsid w:val="00D46D2E"/>
    <w:rsid w:val="00D56E5F"/>
    <w:rsid w:val="00D7703D"/>
    <w:rsid w:val="00D92571"/>
    <w:rsid w:val="00D94426"/>
    <w:rsid w:val="00DA35F0"/>
    <w:rsid w:val="00DB057F"/>
    <w:rsid w:val="00DB74A8"/>
    <w:rsid w:val="00DD6A2A"/>
    <w:rsid w:val="00DE58D8"/>
    <w:rsid w:val="00DE625E"/>
    <w:rsid w:val="00E03425"/>
    <w:rsid w:val="00E12225"/>
    <w:rsid w:val="00E84CD8"/>
    <w:rsid w:val="00E90AA2"/>
    <w:rsid w:val="00EA0DE4"/>
    <w:rsid w:val="00EA73AB"/>
    <w:rsid w:val="00EA73BE"/>
    <w:rsid w:val="00EC2B69"/>
    <w:rsid w:val="00ED0260"/>
    <w:rsid w:val="00EE09C6"/>
    <w:rsid w:val="00EF595A"/>
    <w:rsid w:val="00EF7B0B"/>
    <w:rsid w:val="00F00C93"/>
    <w:rsid w:val="00F02BD6"/>
    <w:rsid w:val="00F11D88"/>
    <w:rsid w:val="00F21349"/>
    <w:rsid w:val="00F25229"/>
    <w:rsid w:val="00F328E6"/>
    <w:rsid w:val="00F3400D"/>
    <w:rsid w:val="00F744CD"/>
    <w:rsid w:val="00F841B2"/>
    <w:rsid w:val="00F93375"/>
    <w:rsid w:val="00FB0BEA"/>
    <w:rsid w:val="00FC02EB"/>
    <w:rsid w:val="00FE15AE"/>
    <w:rsid w:val="00FE71F3"/>
    <w:rsid w:val="00FF27B3"/>
    <w:rsid w:val="00FF7DA3"/>
    <w:rsid w:val="5FBB7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25"/>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字符"/>
    <w:basedOn w:val="6"/>
    <w:link w:val="4"/>
    <w:uiPriority w:val="99"/>
    <w:rPr>
      <w:sz w:val="18"/>
      <w:szCs w:val="18"/>
    </w:rPr>
  </w:style>
  <w:style w:type="character" w:customStyle="1" w:styleId="9">
    <w:name w:val="页脚 字符"/>
    <w:basedOn w:val="6"/>
    <w:link w:val="3"/>
    <w:qFormat/>
    <w:uiPriority w:val="99"/>
    <w:rPr>
      <w:sz w:val="18"/>
      <w:szCs w:val="18"/>
    </w:rPr>
  </w:style>
  <w:style w:type="paragraph" w:customStyle="1" w:styleId="10">
    <w:name w:val="公文:4级标题"/>
    <w:link w:val="11"/>
    <w:qFormat/>
    <w:uiPriority w:val="0"/>
    <w:pPr>
      <w:numPr>
        <w:ilvl w:val="0"/>
        <w:numId w:val="1"/>
      </w:numPr>
      <w:outlineLvl w:val="3"/>
    </w:pPr>
    <w:rPr>
      <w:rFonts w:eastAsia="仿宋" w:asciiTheme="minorHAnsi" w:hAnsiTheme="minorHAnsi" w:cstheme="minorBidi"/>
      <w:kern w:val="2"/>
      <w:sz w:val="32"/>
      <w:szCs w:val="22"/>
      <w:lang w:val="en-US" w:eastAsia="zh-CN" w:bidi="ar-SA"/>
    </w:rPr>
  </w:style>
  <w:style w:type="character" w:customStyle="1" w:styleId="11">
    <w:name w:val="公文:4级标题 字符"/>
    <w:basedOn w:val="6"/>
    <w:link w:val="10"/>
    <w:qFormat/>
    <w:uiPriority w:val="0"/>
    <w:rPr>
      <w:rFonts w:eastAsia="仿宋"/>
      <w:sz w:val="32"/>
    </w:rPr>
  </w:style>
  <w:style w:type="paragraph" w:customStyle="1" w:styleId="12">
    <w:name w:val="公文:3级标题"/>
    <w:link w:val="13"/>
    <w:qFormat/>
    <w:uiPriority w:val="0"/>
    <w:pPr>
      <w:numPr>
        <w:ilvl w:val="0"/>
        <w:numId w:val="2"/>
      </w:numPr>
      <w:outlineLvl w:val="2"/>
    </w:pPr>
    <w:rPr>
      <w:rFonts w:eastAsia="仿宋" w:asciiTheme="minorHAnsi" w:hAnsiTheme="minorHAnsi" w:cstheme="minorBidi"/>
      <w:kern w:val="2"/>
      <w:sz w:val="32"/>
      <w:szCs w:val="22"/>
      <w:lang w:val="en-US" w:eastAsia="zh-CN" w:bidi="ar-SA"/>
    </w:rPr>
  </w:style>
  <w:style w:type="character" w:customStyle="1" w:styleId="13">
    <w:name w:val="公文:3级标题 字符"/>
    <w:basedOn w:val="6"/>
    <w:link w:val="12"/>
    <w:qFormat/>
    <w:uiPriority w:val="0"/>
    <w:rPr>
      <w:rFonts w:eastAsia="仿宋"/>
      <w:sz w:val="32"/>
    </w:rPr>
  </w:style>
  <w:style w:type="paragraph" w:customStyle="1" w:styleId="14">
    <w:name w:val="公文:2级标题"/>
    <w:link w:val="15"/>
    <w:qFormat/>
    <w:uiPriority w:val="0"/>
    <w:pPr>
      <w:numPr>
        <w:ilvl w:val="0"/>
        <w:numId w:val="3"/>
      </w:numPr>
      <w:outlineLvl w:val="1"/>
    </w:pPr>
    <w:rPr>
      <w:rFonts w:eastAsia="楷体" w:asciiTheme="minorHAnsi" w:hAnsiTheme="minorHAnsi" w:cstheme="minorBidi"/>
      <w:kern w:val="2"/>
      <w:sz w:val="32"/>
      <w:szCs w:val="22"/>
      <w:lang w:val="en-US" w:eastAsia="zh-CN" w:bidi="ar-SA"/>
    </w:rPr>
  </w:style>
  <w:style w:type="character" w:customStyle="1" w:styleId="15">
    <w:name w:val="公文:2级标题 字符"/>
    <w:basedOn w:val="6"/>
    <w:link w:val="14"/>
    <w:qFormat/>
    <w:uiPriority w:val="0"/>
    <w:rPr>
      <w:rFonts w:eastAsia="楷体"/>
      <w:sz w:val="32"/>
    </w:rPr>
  </w:style>
  <w:style w:type="paragraph" w:customStyle="1" w:styleId="16">
    <w:name w:val="公文:1级标题"/>
    <w:link w:val="17"/>
    <w:qFormat/>
    <w:uiPriority w:val="0"/>
    <w:pPr>
      <w:numPr>
        <w:ilvl w:val="0"/>
        <w:numId w:val="4"/>
      </w:numPr>
      <w:outlineLvl w:val="0"/>
    </w:pPr>
    <w:rPr>
      <w:rFonts w:eastAsia="黑体" w:asciiTheme="minorHAnsi" w:hAnsiTheme="minorHAnsi" w:cstheme="minorBidi"/>
      <w:kern w:val="2"/>
      <w:sz w:val="32"/>
      <w:szCs w:val="22"/>
      <w:lang w:val="en-US" w:eastAsia="zh-CN" w:bidi="ar-SA"/>
    </w:rPr>
  </w:style>
  <w:style w:type="character" w:customStyle="1" w:styleId="17">
    <w:name w:val="公文:1级标题 字符"/>
    <w:basedOn w:val="6"/>
    <w:link w:val="16"/>
    <w:qFormat/>
    <w:uiPriority w:val="0"/>
    <w:rPr>
      <w:rFonts w:eastAsia="黑体"/>
      <w:sz w:val="32"/>
    </w:rPr>
  </w:style>
  <w:style w:type="paragraph" w:customStyle="1" w:styleId="18">
    <w:name w:val="公文:正文"/>
    <w:basedOn w:val="1"/>
    <w:link w:val="19"/>
    <w:qFormat/>
    <w:uiPriority w:val="0"/>
  </w:style>
  <w:style w:type="character" w:customStyle="1" w:styleId="19">
    <w:name w:val="公文:正文 字符"/>
    <w:basedOn w:val="6"/>
    <w:link w:val="18"/>
    <w:qFormat/>
    <w:uiPriority w:val="0"/>
    <w:rPr>
      <w:rFonts w:eastAsia="仿宋"/>
      <w:sz w:val="32"/>
    </w:rPr>
  </w:style>
  <w:style w:type="paragraph" w:customStyle="1" w:styleId="20">
    <w:name w:val="公文:正文(缩进)"/>
    <w:basedOn w:val="1"/>
    <w:link w:val="21"/>
    <w:qFormat/>
    <w:uiPriority w:val="0"/>
    <w:pPr>
      <w:ind w:firstLine="200" w:firstLineChars="200"/>
    </w:pPr>
  </w:style>
  <w:style w:type="character" w:customStyle="1" w:styleId="21">
    <w:name w:val="公文:正文(缩进) 字符"/>
    <w:basedOn w:val="6"/>
    <w:link w:val="20"/>
    <w:qFormat/>
    <w:uiPriority w:val="0"/>
    <w:rPr>
      <w:rFonts w:eastAsia="仿宋"/>
      <w:sz w:val="32"/>
    </w:rPr>
  </w:style>
  <w:style w:type="paragraph" w:customStyle="1" w:styleId="22">
    <w:name w:val="公文:标题"/>
    <w:basedOn w:val="1"/>
    <w:link w:val="23"/>
    <w:qFormat/>
    <w:uiPriority w:val="0"/>
    <w:pPr>
      <w:jc w:val="center"/>
    </w:pPr>
    <w:rPr>
      <w:rFonts w:eastAsia="方正小标宋简体"/>
      <w:sz w:val="44"/>
    </w:rPr>
  </w:style>
  <w:style w:type="character" w:customStyle="1" w:styleId="23">
    <w:name w:val="公文:标题 字符"/>
    <w:basedOn w:val="6"/>
    <w:link w:val="22"/>
    <w:qFormat/>
    <w:uiPriority w:val="0"/>
    <w:rPr>
      <w:rFonts w:eastAsia="方正小标宋简体"/>
      <w:sz w:val="44"/>
    </w:rPr>
  </w:style>
  <w:style w:type="paragraph" w:styleId="24">
    <w:name w:val="List Paragraph"/>
    <w:basedOn w:val="1"/>
    <w:qFormat/>
    <w:uiPriority w:val="34"/>
    <w:pPr>
      <w:ind w:firstLine="420" w:firstLineChars="200"/>
    </w:pPr>
  </w:style>
  <w:style w:type="character" w:customStyle="1" w:styleId="25">
    <w:name w:val="批注框文本 字符"/>
    <w:basedOn w:val="6"/>
    <w:link w:val="2"/>
    <w:semiHidden/>
    <w:qFormat/>
    <w:uiPriority w:val="99"/>
    <w:rPr>
      <w:rFonts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4BDB9-31BE-45E8-AC98-5217D6BF7A79}">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351</Words>
  <Characters>2003</Characters>
  <Lines>16</Lines>
  <Paragraphs>4</Paragraphs>
  <TotalTime>0</TotalTime>
  <ScaleCrop>false</ScaleCrop>
  <LinksUpToDate>false</LinksUpToDate>
  <CharactersWithSpaces>2350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2023-11-07T06:00:00Z</dcterms:created>
  <dc:creator>胡 立敏</dc:creator>
  <cp:lastModifiedBy>Dx</cp:lastModifiedBy>
  <cp:lastPrinted>2022-05-07T01:58:00Z</cp:lastPrinted>
  <dcterms:modified xsi:type="dcterms:W3CDTF">2023-11-27T01:46:57Z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BA857007DAF04CCF8123C0AF81D96F6A_12</vt:lpwstr>
  </property>
</Properties>
</file>